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58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flastermaßnahmen 2026-28 Nord-West-Mitt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Pflasterarbeiten auf Flächen größer als 100 m2 im Rahmen der Straßenerhaltung in den Stadtbezirken Nord-West und Innenstadt.
Die auszuführenden Arbeiten ergeben sich aus unterschiedlichen Schadensbildern und örtlichen Gegebenheiten im öffentlichen Straßenraum, insbesondere in Wohn-, Hauptverkehrsstraßen und vergleichbaren Verkehrsflächen.
Die Maßnahmen umfassen überwiegend:
- Aufnahme und Wiederherstellung von Pflasterflächen
- Instandsetzungsarbeiten an Pflasterbefestigungen
- Anpassungsarbeiten an Einbauten und Entwässerungseinrichtungen sowie damit verbundene Nebenarbeiten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